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>ОПРОСНЫЙ ЛИСТ</w:t>
      </w:r>
      <w:r w:rsidR="00EF11A3">
        <w:rPr>
          <w:sz w:val="28"/>
          <w:szCs w:val="28"/>
        </w:rPr>
        <w:t xml:space="preserve"> </w:t>
      </w:r>
    </w:p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 xml:space="preserve">для участников публичных консультаций </w:t>
      </w:r>
    </w:p>
    <w:p w:rsidR="00A2122A" w:rsidRPr="005A0BA8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 xml:space="preserve">по </w:t>
      </w:r>
      <w:r w:rsidRPr="005A0BA8">
        <w:rPr>
          <w:sz w:val="28"/>
          <w:szCs w:val="28"/>
        </w:rPr>
        <w:t>нормативному правовому акту</w:t>
      </w:r>
    </w:p>
    <w:p w:rsidR="003B28E3" w:rsidRPr="003B28E3" w:rsidRDefault="00D4123F" w:rsidP="003B28E3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</w:t>
      </w:r>
      <w:r w:rsidR="003B28E3" w:rsidRPr="003B28E3">
        <w:rPr>
          <w:sz w:val="28"/>
          <w:szCs w:val="28"/>
          <w:u w:val="single"/>
        </w:rPr>
        <w:t>остановление Администрации города Оренбурга</w:t>
      </w:r>
    </w:p>
    <w:p w:rsidR="00FD386A" w:rsidRPr="00FD386A" w:rsidRDefault="003B28E3" w:rsidP="00FD386A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3B28E3">
        <w:rPr>
          <w:sz w:val="28"/>
          <w:szCs w:val="28"/>
          <w:u w:val="single"/>
        </w:rPr>
        <w:t>«</w:t>
      </w:r>
      <w:r w:rsidR="00FD386A" w:rsidRPr="00FD386A">
        <w:rPr>
          <w:sz w:val="28"/>
          <w:szCs w:val="28"/>
          <w:u w:val="single"/>
        </w:rPr>
        <w:t>Об утверждении правил формирования, ведения и обязательного</w:t>
      </w:r>
    </w:p>
    <w:p w:rsidR="00FD386A" w:rsidRPr="00FD386A" w:rsidRDefault="00FD386A" w:rsidP="00FD386A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FD386A">
        <w:rPr>
          <w:sz w:val="28"/>
          <w:szCs w:val="28"/>
          <w:u w:val="single"/>
        </w:rPr>
        <w:t>опубликования перечня муниципального имущества, свободного</w:t>
      </w:r>
    </w:p>
    <w:p w:rsidR="00FD386A" w:rsidRPr="00FD386A" w:rsidRDefault="00FD386A" w:rsidP="00FD386A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FD386A">
        <w:rPr>
          <w:sz w:val="28"/>
          <w:szCs w:val="28"/>
          <w:u w:val="single"/>
        </w:rPr>
        <w:t>от прав третьих лиц (за исключением имущественных прав</w:t>
      </w:r>
    </w:p>
    <w:p w:rsidR="003B28E3" w:rsidRPr="003B28E3" w:rsidRDefault="00FD386A" w:rsidP="00FD386A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FD386A">
        <w:rPr>
          <w:sz w:val="28"/>
          <w:szCs w:val="28"/>
          <w:u w:val="single"/>
        </w:rPr>
        <w:t>некоммерческих организаций)</w:t>
      </w:r>
      <w:r w:rsidR="003B28E3" w:rsidRPr="003B28E3">
        <w:rPr>
          <w:sz w:val="28"/>
          <w:szCs w:val="28"/>
          <w:u w:val="single"/>
        </w:rPr>
        <w:t xml:space="preserve">» </w:t>
      </w:r>
    </w:p>
    <w:p w:rsidR="00A2122A" w:rsidRPr="00EE1B7F" w:rsidRDefault="00A2122A" w:rsidP="003B28E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E1B7F">
        <w:rPr>
          <w:sz w:val="24"/>
          <w:szCs w:val="24"/>
        </w:rPr>
        <w:t>(вид нормативного правового акта, наименование)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>Контактная информация об участнике публичных консультаций: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>Наименование участника 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ind w:right="-108"/>
        <w:rPr>
          <w:sz w:val="28"/>
          <w:szCs w:val="28"/>
        </w:rPr>
      </w:pPr>
      <w:r w:rsidRPr="00EE1B7F">
        <w:rPr>
          <w:sz w:val="28"/>
          <w:szCs w:val="28"/>
        </w:rPr>
        <w:t>Сфера деятельности участника ____</w:t>
      </w:r>
      <w:r>
        <w:rPr>
          <w:sz w:val="28"/>
          <w:szCs w:val="28"/>
        </w:rPr>
        <w:t>_______________________________</w:t>
      </w:r>
      <w:r w:rsidRPr="00EE1B7F">
        <w:rPr>
          <w:sz w:val="28"/>
          <w:szCs w:val="28"/>
        </w:rPr>
        <w:t>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 xml:space="preserve">ФИО контактного лица </w:t>
      </w:r>
      <w:r>
        <w:rPr>
          <w:sz w:val="28"/>
          <w:szCs w:val="28"/>
        </w:rPr>
        <w:t>_</w:t>
      </w:r>
      <w:r w:rsidRPr="00EE1B7F">
        <w:rPr>
          <w:sz w:val="28"/>
          <w:szCs w:val="28"/>
        </w:rPr>
        <w:t>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 xml:space="preserve">Номер контактного телефона </w:t>
      </w:r>
      <w:r>
        <w:rPr>
          <w:sz w:val="28"/>
          <w:szCs w:val="28"/>
        </w:rPr>
        <w:t>_</w:t>
      </w:r>
      <w:r w:rsidRPr="00EE1B7F">
        <w:rPr>
          <w:sz w:val="28"/>
          <w:szCs w:val="28"/>
        </w:rPr>
        <w:t>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>Адрес электронной почты 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</w:p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>Перечень вопросов,</w:t>
      </w:r>
    </w:p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>обсуждаемых в ходе проведения публичных консультаций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1. На решение какой проблемы, на Ваш взгляд, направлен проект нормативного правового акта (далее - правовой акт)? Актуальна ли данная проблема сегодня?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2. Насколько корректно разработчик обосновал необходимость правового вмешательства? Насколько цель предлагаемого правового акта соотносится с проблемой, на решение которой он направлен? Достигнет ли, на Ваш взгляд, предлагаемое правовое регулирование тех целей, на которые он направлен?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3. Является ли выбранный вариант решения проблемы оптимальным (в том </w:t>
      </w:r>
      <w:proofErr w:type="gramStart"/>
      <w:r w:rsidRPr="00EE1B7F">
        <w:rPr>
          <w:sz w:val="28"/>
          <w:szCs w:val="28"/>
        </w:rPr>
        <w:t>числе  с</w:t>
      </w:r>
      <w:proofErr w:type="gramEnd"/>
      <w:r w:rsidRPr="00EE1B7F">
        <w:rPr>
          <w:sz w:val="28"/>
          <w:szCs w:val="28"/>
        </w:rPr>
        <w:t xml:space="preserve">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и/или более эффективны.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4. Какие, по Вашей оценке, субъекты предпринимательской и и</w:t>
      </w:r>
      <w:r>
        <w:rPr>
          <w:sz w:val="28"/>
          <w:szCs w:val="28"/>
        </w:rPr>
        <w:t>нвестиционной</w:t>
      </w:r>
      <w:r w:rsidRPr="00EE1B7F">
        <w:rPr>
          <w:sz w:val="28"/>
          <w:szCs w:val="28"/>
        </w:rPr>
        <w:t xml:space="preserve"> деятельности будут затронуты предлагаемым правовым регулированием (по видам субъектов, по отраслям)? _______________________________________________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5. Повлияет ли введение предлагаемого правового регулирования на конкурентную среду в отрасли, будет ли способствовать необоснованному </w:t>
      </w:r>
      <w:r w:rsidRPr="00EE1B7F">
        <w:rPr>
          <w:sz w:val="28"/>
          <w:szCs w:val="28"/>
        </w:rPr>
        <w:lastRenderedPageBreak/>
        <w:t>изменению расстановки сил в отрасли? Если да, то как? Приведите, по возможности, количественные</w:t>
      </w:r>
      <w:r>
        <w:rPr>
          <w:sz w:val="28"/>
          <w:szCs w:val="28"/>
        </w:rPr>
        <w:t xml:space="preserve"> оценки. 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6. Оцените, насколько полно и точно отражены обязанности, ответственность  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</w:t>
      </w:r>
      <w:proofErr w:type="gramStart"/>
      <w:r w:rsidRPr="00EE1B7F">
        <w:rPr>
          <w:sz w:val="28"/>
          <w:szCs w:val="28"/>
        </w:rPr>
        <w:t>властные  функции</w:t>
      </w:r>
      <w:proofErr w:type="gramEnd"/>
      <w:r w:rsidRPr="00EE1B7F">
        <w:rPr>
          <w:sz w:val="28"/>
          <w:szCs w:val="28"/>
        </w:rPr>
        <w:t xml:space="preserve">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7. Существуют ли в предлагаемом правовом регулировании положения, которые необоснованно затрудняют ведение предпринимательской деятельности? Приведите обоснования по каждому указанному положению, дополнительно определив: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имеется ли смысловое противоречие целям правового акта или существующей проблеме либо положение не способствует достижению целей регулирования;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имеются ли технические ошибки;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приводит ли исполнение положений правового акта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устанавливается ли положением необоснованное ограничение выбора субъектами предпринимательской и иной экономической деятельности существующих или возможных поставщиков или потребителей;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создает ли исполнение положений правового акта существенные риски ведения предпринимательской и иной экономической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актом инфраструктуры, организационных или технических условий, технологий), вводит ли неоптимальный  режим осуществления операционной деятельности;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соответствует ли обычаям деловой практики, сложившейся в отрасли, либо существующим международным практикам, используемым в данный момент.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lastRenderedPageBreak/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8. К каким последствиям может привести принятие правового акта в части невозможности исполнения субъектами предпринимательской и </w:t>
      </w:r>
      <w:r>
        <w:rPr>
          <w:sz w:val="28"/>
          <w:szCs w:val="28"/>
        </w:rPr>
        <w:t>инвестиционной</w:t>
      </w:r>
      <w:r w:rsidRPr="00EE1B7F">
        <w:rPr>
          <w:sz w:val="28"/>
          <w:szCs w:val="28"/>
        </w:rPr>
        <w:t xml:space="preserve"> деятельности дополнительных обязанностей, возникновения избыточных административных и иных ограничений и обязанностей для вышеуказанных субъектов? Приведите конкретные примеры.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9. Оцените издержки/упущенную выгоду (прямого, административного характера) субъектами предпринимательской и </w:t>
      </w:r>
      <w:r>
        <w:rPr>
          <w:sz w:val="28"/>
          <w:szCs w:val="28"/>
        </w:rPr>
        <w:t>инвестиционной</w:t>
      </w:r>
      <w:r w:rsidRPr="00EE1B7F">
        <w:rPr>
          <w:sz w:val="28"/>
          <w:szCs w:val="28"/>
        </w:rPr>
        <w:t xml:space="preserve"> деятельности, возникающие при вступлении в силу правового акта. Отдельно укажите временные издержки, которые понесут субъекты предпринимательской и </w:t>
      </w:r>
      <w:r>
        <w:rPr>
          <w:sz w:val="28"/>
          <w:szCs w:val="28"/>
        </w:rPr>
        <w:t>инвестиционной</w:t>
      </w:r>
      <w:r w:rsidRPr="00EE1B7F">
        <w:rPr>
          <w:sz w:val="28"/>
          <w:szCs w:val="28"/>
        </w:rPr>
        <w:t xml:space="preserve"> деятельности вследствие необходимости соблюдения административных процедур, предусмотренных правовым актом.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другом)</w:t>
      </w:r>
      <w:r>
        <w:rPr>
          <w:sz w:val="28"/>
          <w:szCs w:val="28"/>
        </w:rPr>
        <w:t xml:space="preserve"> 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ind w:right="-108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10. Какие, на Ваш взгляд, могут возникнуть проблемы и трудности с контролем соблюдения требований и норм, вводимых правовым актом? Является ли  правовой акт недискриминационным по отношению ко всем его адресатам, то есть все ли потенциальные адресаты правового акта окажутся в одинаковых условиях после его вступления в силу?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</w:t>
      </w:r>
      <w:proofErr w:type="gramStart"/>
      <w:r w:rsidRPr="00EE1B7F">
        <w:rPr>
          <w:sz w:val="28"/>
          <w:szCs w:val="28"/>
        </w:rPr>
        <w:t>регулирования?_</w:t>
      </w:r>
      <w:proofErr w:type="gramEnd"/>
      <w:r w:rsidRPr="00EE1B7F">
        <w:rPr>
          <w:sz w:val="28"/>
          <w:szCs w:val="28"/>
        </w:rPr>
        <w:t>_____________________</w:t>
      </w:r>
      <w:r>
        <w:rPr>
          <w:sz w:val="28"/>
          <w:szCs w:val="28"/>
        </w:rPr>
        <w:t>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11. Требуется ли переходный период для вступления в силу правового акта (если </w:t>
      </w:r>
      <w:bookmarkStart w:id="0" w:name="_GoBack"/>
      <w:bookmarkEnd w:id="0"/>
      <w:r w:rsidRPr="00EE1B7F">
        <w:rPr>
          <w:sz w:val="28"/>
          <w:szCs w:val="28"/>
        </w:rPr>
        <w:t>да, какова его продолжительность), какие ограничения по срокам введения правового акта необходимо учесть?_________________</w:t>
      </w:r>
      <w:r>
        <w:rPr>
          <w:sz w:val="28"/>
          <w:szCs w:val="28"/>
        </w:rPr>
        <w:t>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12. Какие исключения по введению правового регулирования в отношении отдельных групп лиц целесообразно применить? Приведите соответствующее обоснование</w:t>
      </w:r>
      <w:r>
        <w:rPr>
          <w:sz w:val="28"/>
          <w:szCs w:val="28"/>
        </w:rPr>
        <w:t xml:space="preserve"> 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13. Специальные вопросы, касающиеся конкретных положений и норм правового акта, отношение к которым разработчику необ</w:t>
      </w:r>
      <w:r>
        <w:rPr>
          <w:sz w:val="28"/>
          <w:szCs w:val="28"/>
        </w:rPr>
        <w:t>ходимо прояснить</w:t>
      </w:r>
      <w:r w:rsidRPr="00EE1B7F">
        <w:rPr>
          <w:sz w:val="28"/>
          <w:szCs w:val="28"/>
        </w:rPr>
        <w:t>_________________________________________________________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14. Иные предложения и замечания, которые, по Вашему мнению, целесообразно учесть в рамках оценки регулирующего воздействия правового акта</w:t>
      </w:r>
    </w:p>
    <w:p w:rsidR="00940895" w:rsidRDefault="00940895"/>
    <w:sectPr w:rsidR="00940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452C7B"/>
    <w:multiLevelType w:val="hybridMultilevel"/>
    <w:tmpl w:val="A2C25E00"/>
    <w:lvl w:ilvl="0" w:tplc="F26A9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507"/>
    <w:rsid w:val="00054254"/>
    <w:rsid w:val="003B28E3"/>
    <w:rsid w:val="004E53CA"/>
    <w:rsid w:val="008D7848"/>
    <w:rsid w:val="00940895"/>
    <w:rsid w:val="00A2122A"/>
    <w:rsid w:val="00B11114"/>
    <w:rsid w:val="00D4123F"/>
    <w:rsid w:val="00E80A52"/>
    <w:rsid w:val="00EF11A3"/>
    <w:rsid w:val="00FB4507"/>
    <w:rsid w:val="00FD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7CB5"/>
  <w15:docId w15:val="{EFA3CB37-6462-40E6-9F60-C8F230B4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21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Кононова Татьяна Викторовна</dc:creator>
  <cp:keywords/>
  <dc:description/>
  <cp:lastModifiedBy>Аюпов Радик Галямович</cp:lastModifiedBy>
  <cp:revision>11</cp:revision>
  <dcterms:created xsi:type="dcterms:W3CDTF">2018-08-03T10:31:00Z</dcterms:created>
  <dcterms:modified xsi:type="dcterms:W3CDTF">2022-03-23T11:13:00Z</dcterms:modified>
</cp:coreProperties>
</file>